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</w:pPr>
      <w:r>
        <w:rPr/>
      </w:r>
      <w:r/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ELEIÇÃO da</w:t>
      </w:r>
      <w:r/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DIRETORIA EXECUTIVA, CONSELHO DELIBERATIVO E FISCAL da</w:t>
      </w:r>
      <w:r/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ASSOCIAÇÃO SABESP.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bCs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b/>
          <w:bCs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Triênio 2016/2018</w:t>
      </w:r>
      <w:r/>
    </w:p>
    <w:p>
      <w:pPr>
        <w:pStyle w:val="Normal"/>
        <w:jc w:val="center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center"/>
        <w:rPr>
          <w:u w:val="single"/>
          <w:b/>
          <w:b/>
          <w:bCs/>
        </w:rPr>
      </w:pPr>
      <w:r>
        <w:rPr>
          <w:b/>
          <w:bCs/>
          <w:u w:val="single"/>
        </w:rPr>
        <w:t>Informativo</w:t>
      </w:r>
      <w:r/>
    </w:p>
    <w:p>
      <w:pPr>
        <w:pStyle w:val="Normal"/>
        <w:jc w:val="center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b w:val="false"/>
          <w:b w:val="false"/>
          <w:bCs w:val="false"/>
        </w:rPr>
      </w:pPr>
      <w:r>
        <w:rPr/>
        <w:t xml:space="preserve">A Comissão Eleitoral, seguindo o Estatuto da Associação Sabesp, informa o calendário para a Eleição da </w:t>
      </w:r>
      <w:r>
        <w:rPr>
          <w:b/>
          <w:bCs/>
        </w:rPr>
        <w:t xml:space="preserve">Diretoria Executiva, Conselho Deliberativo e Fiscal </w:t>
      </w:r>
      <w:r>
        <w:rPr>
          <w:b w:val="false"/>
          <w:bCs w:val="false"/>
        </w:rPr>
        <w:t>da Associação Sabesp: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0"/>
          <w:b w:val="false"/>
          <w:sz w:val="20"/>
          <w:b w:val="false"/>
          <w:szCs w:val="20"/>
          <w:bCs w:val="false"/>
        </w:rPr>
      </w:pPr>
      <w:r>
        <w:rPr>
          <w:b w:val="false"/>
          <w:bCs w:val="false"/>
          <w:sz w:val="20"/>
          <w:szCs w:val="20"/>
        </w:rPr>
        <w:t xml:space="preserve">Inscrição das Chapas concorrentes: </w:t>
        <w:tab/>
        <w:tab/>
        <w:tab/>
        <w:t xml:space="preserve">                                Até 05 de Novembro de 2015</w:t>
      </w:r>
      <w:r/>
    </w:p>
    <w:p>
      <w:pPr>
        <w:pStyle w:val="Normal"/>
        <w:jc w:val="both"/>
        <w:rPr>
          <w:sz w:val="20"/>
          <w:b w:val="false"/>
          <w:sz w:val="20"/>
          <w:b w:val="false"/>
          <w:szCs w:val="20"/>
          <w:bCs w:val="false"/>
        </w:rPr>
      </w:pPr>
      <w:r>
        <w:rPr>
          <w:b w:val="false"/>
          <w:bCs w:val="false"/>
          <w:sz w:val="20"/>
          <w:szCs w:val="20"/>
        </w:rPr>
        <w:t>Circular informando as Chapas concorrentes e seus componentes:              Até 10 de Novembro de 2015</w:t>
      </w:r>
      <w:r/>
    </w:p>
    <w:p>
      <w:pPr>
        <w:pStyle w:val="Normal"/>
        <w:jc w:val="both"/>
        <w:rPr>
          <w:sz w:val="20"/>
          <w:b w:val="false"/>
          <w:sz w:val="20"/>
          <w:b w:val="false"/>
          <w:szCs w:val="20"/>
          <w:bCs w:val="false"/>
        </w:rPr>
      </w:pPr>
      <w:r>
        <w:rPr>
          <w:b w:val="false"/>
          <w:bCs w:val="false"/>
          <w:sz w:val="20"/>
          <w:szCs w:val="20"/>
        </w:rPr>
        <w:t>Eleições em todo o Estado:                                                                                25 de Novembro de 2015</w:t>
      </w:r>
      <w:r/>
    </w:p>
    <w:p>
      <w:pPr>
        <w:pStyle w:val="Normal"/>
        <w:jc w:val="both"/>
        <w:rPr>
          <w:sz w:val="20"/>
          <w:sz w:val="20"/>
          <w:szCs w:val="20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0"/>
          <w:szCs w:val="20"/>
          <w:lang w:val="pt-BR" w:eastAsia="zh-CN" w:bidi="hi-IN"/>
        </w:rPr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                                    </w:t>
      </w:r>
      <w:r/>
    </w:p>
    <w:p>
      <w:pPr>
        <w:pStyle w:val="Normal"/>
        <w:jc w:val="both"/>
      </w:pPr>
      <w:r>
        <w:rPr>
          <w:b w:val="false"/>
          <w:bCs w:val="false"/>
          <w:sz w:val="24"/>
          <w:szCs w:val="24"/>
        </w:rPr>
        <w:t>A respeito da Eleição, o Estatuto Social estabelece: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/>
          <w:bCs/>
          <w:sz w:val="24"/>
          <w:szCs w:val="24"/>
        </w:rPr>
        <w:t xml:space="preserve">Art. 21º </w:t>
      </w:r>
      <w:r>
        <w:rPr>
          <w:b w:val="false"/>
          <w:bCs w:val="false"/>
          <w:sz w:val="24"/>
          <w:szCs w:val="24"/>
        </w:rPr>
        <w:t xml:space="preserve">– </w:t>
        <w:tab/>
        <w:t>São direitos do associado titular:</w:t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 w:val="false"/>
          <w:bCs w:val="false"/>
          <w:sz w:val="24"/>
          <w:szCs w:val="24"/>
        </w:rPr>
        <w:tab/>
        <w:tab/>
      </w:r>
      <w:r>
        <w:rPr>
          <w:b/>
          <w:bCs/>
          <w:sz w:val="24"/>
          <w:szCs w:val="24"/>
        </w:rPr>
        <w:t>item c)</w:t>
      </w:r>
      <w:r>
        <w:rPr>
          <w:b w:val="false"/>
          <w:bCs w:val="false"/>
          <w:sz w:val="24"/>
          <w:szCs w:val="24"/>
        </w:rPr>
        <w:t xml:space="preserve"> – Votar, desde que associado há mais de três meses;</w:t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 w:val="false"/>
          <w:bCs w:val="false"/>
          <w:sz w:val="24"/>
          <w:szCs w:val="24"/>
        </w:rPr>
        <w:tab/>
        <w:tab/>
      </w:r>
      <w:r>
        <w:rPr>
          <w:b/>
          <w:bCs/>
          <w:sz w:val="24"/>
          <w:szCs w:val="24"/>
        </w:rPr>
        <w:t>item d)</w:t>
      </w:r>
      <w:r>
        <w:rPr>
          <w:b w:val="false"/>
          <w:bCs w:val="false"/>
          <w:sz w:val="24"/>
          <w:szCs w:val="24"/>
        </w:rPr>
        <w:t xml:space="preserve"> – Ser votado, desde que associado há mais de doze meses. 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</w:pPr>
      <w:r>
        <w:rPr/>
        <w:tab/>
        <w:tab/>
        <w:t xml:space="preserve">A chapa concorrente ao Pleito deverá preencher a planilha </w:t>
      </w:r>
      <w:r>
        <w:rPr>
          <w:b w:val="false"/>
          <w:bCs w:val="false"/>
        </w:rPr>
        <w:t>“INSCRIÇÃO DE CHAPA”</w:t>
      </w:r>
      <w:r>
        <w:rPr/>
        <w:t xml:space="preserve"> em todos os cargos, conforme segue: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Diretoria Executiva -</w:t>
        <w:tab/>
        <w:tab/>
        <w:tab/>
        <w:tab/>
        <w:tab/>
        <w:tab/>
        <w:tab/>
        <w:tab/>
        <w:t xml:space="preserve">    10 associados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Diretoria Regional -</w:t>
        <w:tab/>
        <w:tab/>
        <w:tab/>
        <w:tab/>
        <w:tab/>
        <w:tab/>
        <w:t xml:space="preserve">                        16 associados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Conselho Deliberativo – efetivos</w:t>
        <w:tab/>
        <w:tab/>
        <w:tab/>
        <w:tab/>
        <w:tab/>
        <w:t xml:space="preserve">              10 associados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Conselho Deliberativo – suplentes</w:t>
        <w:tab/>
        <w:tab/>
        <w:tab/>
        <w:tab/>
        <w:tab/>
        <w:t xml:space="preserve">                5 associados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Conselho Fiscal – efetivos</w:t>
        <w:tab/>
        <w:tab/>
        <w:tab/>
        <w:tab/>
        <w:tab/>
        <w:tab/>
        <w:t xml:space="preserve">                3 associados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Conselho Fiscal – suplentes</w:t>
        <w:tab/>
        <w:tab/>
        <w:tab/>
        <w:tab/>
        <w:tab/>
        <w:tab/>
        <w:t xml:space="preserve">                3 associados</w:t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  <w:t>Total.............................................................................................................................47 associados</w:t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 w:val="false"/>
          <w:bCs w:val="false"/>
          <w:sz w:val="24"/>
          <w:szCs w:val="24"/>
        </w:rPr>
        <w:tab/>
        <w:tab/>
      </w:r>
      <w:r/>
    </w:p>
    <w:p>
      <w:pPr>
        <w:pStyle w:val="Normal"/>
        <w:jc w:val="both"/>
      </w:pPr>
      <w:r>
        <w:rPr>
          <w:b w:val="false"/>
          <w:bCs w:val="false"/>
          <w:sz w:val="24"/>
          <w:szCs w:val="24"/>
        </w:rPr>
        <w:tab/>
        <w:tab/>
        <w:t xml:space="preserve">A Comissão Eleitoral está a inteira disposição dos Senhores Associados e de eventuais concorrentes ao pleito, a fim de prestar todos os esclarecimentos que se fizerem necessários ao regular procedimento da </w:t>
      </w:r>
      <w:r>
        <w:rPr>
          <w:b w:val="false"/>
          <w:bCs w:val="false"/>
          <w:sz w:val="24"/>
          <w:szCs w:val="24"/>
        </w:rPr>
        <w:t>eleição</w:t>
      </w:r>
      <w:r>
        <w:rPr>
          <w:b w:val="false"/>
          <w:bCs w:val="false"/>
          <w:sz w:val="24"/>
          <w:szCs w:val="24"/>
        </w:rPr>
        <w:t xml:space="preserve">, através do e-mail </w:t>
      </w:r>
      <w:hyperlink r:id="rId2">
        <w:r>
          <w:rPr>
            <w:rStyle w:val="LinkdaInternet"/>
            <w:b w:val="false"/>
            <w:bCs w:val="false"/>
            <w:sz w:val="24"/>
            <w:szCs w:val="24"/>
          </w:rPr>
          <w:t>eleicao@associacaosabesp.com.br</w:t>
        </w:r>
      </w:hyperlink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jc w:val="both"/>
        <w:rPr>
          <w:sz w:val="24"/>
          <w:b w:val="false"/>
          <w:sz w:val="24"/>
          <w:b w:val="false"/>
          <w:szCs w:val="24"/>
          <w:bCs w:val="false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>Comissão Eleitoral</w:t>
      </w:r>
      <w:r/>
    </w:p>
    <w:p>
      <w:pPr>
        <w:pStyle w:val="Normal"/>
        <w:jc w:val="both"/>
        <w:rPr>
          <w:sz w:val="20"/>
          <w:sz w:val="20"/>
          <w:szCs w:val="20"/>
          <w:rFonts w:ascii="Comic Sans MS" w:hAnsi="Comic Sans MS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0"/>
          <w:szCs w:val="20"/>
          <w:lang w:val="pt-BR" w:eastAsia="zh-C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Comic Sans MS" w:hAnsi="Comic Sans MS" w:eastAsia="SimSun" w:cs="Mangal"/>
          <w:color w:val="00000A"/>
          <w:lang w:val="pt-BR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850" w:footer="0" w:bottom="73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Comic Sans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mic Sans MS" w:hAnsi="Comic Sans MS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Comic Sans MS" w:hAnsi="Comic Sans MS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Comic Sans MS" w:hAnsi="Comic Sans M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ascii="Comic Sans MS" w:hAnsi="Comic Sans MS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Comic Sans MS" w:hAnsi="Comic Sans MS"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ascii="Comic Sans MS" w:hAnsi="Comic Sans MS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icao@associacaosabesp.com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Application>LibreOffice/4.3.5.2$Windows_x86 LibreOffice_project/3a87456aaa6a95c63eea1c1b3201acedf0751bd5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2015-10-13T10:15:49Z</dcterms:created>
  <dc:language>pt-BR</dc:language>
  <cp:lastPrinted>2015-10-21T10:25:57Z</cp:lastPrinted>
  <dcterms:modified xsi:type="dcterms:W3CDTF">2015-10-30T13:23:40Z</dcterms:modified>
  <cp:revision>3</cp:revision>
</cp:coreProperties>
</file>